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eastAsia" w:ascii="仿宋" w:eastAsia="仿宋"/>
          <w:b/>
          <w:sz w:val="28"/>
          <w:szCs w:val="28"/>
        </w:rPr>
      </w:pPr>
      <w:r>
        <w:rPr>
          <w:rFonts w:hint="eastAsia" w:ascii="仿宋" w:eastAsia="仿宋"/>
          <w:b/>
          <w:sz w:val="28"/>
          <w:szCs w:val="28"/>
        </w:rPr>
        <w:t>单位整体支出绩效目标表</w:t>
      </w:r>
    </w:p>
    <w:p>
      <w:pPr>
        <w:spacing w:line="560" w:lineRule="exact"/>
        <w:jc w:val="center"/>
        <w:rPr>
          <w:rFonts w:hint="default" w:ascii="仿宋" w:eastAsia="仿宋"/>
          <w:b/>
          <w:sz w:val="24"/>
          <w:szCs w:val="24"/>
        </w:rPr>
      </w:pPr>
      <w:r>
        <w:rPr>
          <w:rFonts w:hint="eastAsia" w:ascii="仿宋" w:eastAsia="仿宋"/>
          <w:b/>
          <w:sz w:val="24"/>
          <w:szCs w:val="24"/>
        </w:rPr>
        <w:t>（2024年度）</w:t>
      </w:r>
    </w:p>
    <w:tbl>
      <w:tblPr>
        <w:tblStyle w:val="2"/>
        <w:tblpPr w:leftFromText="180" w:rightFromText="180" w:vertAnchor="text" w:horzAnchor="page" w:tblpXSpec="center" w:tblpY="545"/>
        <w:tblOverlap w:val="never"/>
        <w:tblW w:w="952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9"/>
        <w:gridCol w:w="702"/>
        <w:gridCol w:w="709"/>
        <w:gridCol w:w="1587"/>
        <w:gridCol w:w="1956"/>
        <w:gridCol w:w="43"/>
        <w:gridCol w:w="19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7995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张掖市人民医院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总体目标</w:t>
            </w:r>
          </w:p>
        </w:tc>
        <w:tc>
          <w:tcPr>
            <w:tcW w:w="7995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我院2024年财政拨款2,164.30万元（其中安排基本支出1650.92万元，项目支出513.38万元）。我院将严格贯彻落实教育部和身为省政府“全面预算绩效管理”有关要求，全面做好预算安排和执行情况。强化部门预算绩效管理主体责任，提升绩效目标运行监督准确性规范高效，提高财政资金使用效益。圆满完成年初预算绩效目标。同时医院围绕着“以病人为中心”的服务理念，不断提升医疗诊疗和服务水平，加强医院的精细化运营管理能力，使张掖市人民群众足不出户即可享受全国优质医疗资源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预算情况（万元）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按支出类型分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预算金额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按来源类型分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基本支出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人员经费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36,440.92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当年财政拨款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2,164.30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公用经费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41,840.75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上年结转结余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78,281.67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其他资金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76,630.75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项目支出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513.38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收入预算合计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78,795.05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支出预算合计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78,795.05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三级指标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部门管理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资金投入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结转结余变动率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项目支出预算执行率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基本支出预算执行率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“三公经费”控制率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财务管理制度健全性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资金使用规范性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采购管理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政府采购规范性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人员管理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在职人员控制率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重点工作管理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重点工作管理制度健全性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资产管理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资产管理规范性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履职效果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部门履职目标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产出数量指标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患者人次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部门效果目标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产出质量目标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社会影响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社会满意度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患者满意度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能力建设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长效管理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医院管理制度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人力资源建设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学科管理组织体系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档案管理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归档及时性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=100%</w:t>
            </w:r>
          </w:p>
        </w:tc>
      </w:tr>
    </w:tbl>
    <w:p>
      <w:pPr>
        <w:widowControl/>
        <w:spacing w:line="240" w:lineRule="auto"/>
        <w:ind w:firstLine="360" w:firstLineChars="200"/>
        <w:jc w:val="left"/>
        <w:rPr>
          <w:rFonts w:hint="default" w:ascii="仿宋" w:hAnsi="微软雅黑" w:eastAsia="仿宋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default" w:ascii="仿宋" w:eastAsia="仿宋"/>
          <w:b/>
          <w:sz w:val="28"/>
          <w:szCs w:val="28"/>
        </w:rPr>
      </w:pPr>
      <w:r>
        <w:rPr>
          <w:rFonts w:hint="eastAsia" w:ascii="仿宋" w:eastAsia="仿宋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hint="default" w:ascii="仿宋" w:eastAsia="仿宋"/>
          <w:b/>
          <w:sz w:val="24"/>
          <w:szCs w:val="24"/>
        </w:rPr>
      </w:pPr>
      <w:r>
        <w:rPr>
          <w:rFonts w:hint="eastAsia" w:ascii="仿宋" w:eastAsia="仿宋"/>
          <w:b/>
          <w:sz w:val="24"/>
          <w:szCs w:val="24"/>
        </w:rPr>
        <w:t>（2024年度）</w:t>
      </w:r>
    </w:p>
    <w:tbl>
      <w:tblPr>
        <w:tblStyle w:val="2"/>
        <w:tblW w:w="952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327"/>
        <w:gridCol w:w="1460"/>
        <w:gridCol w:w="1465"/>
        <w:gridCol w:w="20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799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住院医师规范化培训省级补助资金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主管部门及代码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 w:ascii="宋体" w:cs="宋体"/>
                <w:color w:val="000000"/>
                <w:kern w:val="0"/>
                <w:sz w:val="18"/>
                <w:szCs w:val="18"/>
                <w:highlight w:val="none"/>
              </w:rPr>
              <w:t>303-甘肃省教育厅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实施单位</w:t>
            </w:r>
          </w:p>
        </w:tc>
        <w:tc>
          <w:tcPr>
            <w:tcW w:w="35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 w:ascii="宋体" w:cs="宋体"/>
                <w:color w:val="000000"/>
                <w:kern w:val="0"/>
                <w:sz w:val="18"/>
                <w:szCs w:val="18"/>
                <w:highlight w:val="none"/>
              </w:rPr>
              <w:t>张掖市人民医院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项目金额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年度资金总额：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其中：当年财政拨款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 w:ascii="宋体" w:cs="宋体"/>
                <w:color w:val="000000"/>
                <w:kern w:val="0"/>
                <w:sz w:val="18"/>
                <w:szCs w:val="18"/>
                <w:highlight w:val="none"/>
              </w:rPr>
              <w:t>47.18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上年结转资金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 w:ascii="宋体" w:cs="宋体"/>
                <w:color w:val="000000"/>
                <w:kern w:val="0"/>
                <w:sz w:val="18"/>
                <w:szCs w:val="18"/>
                <w:highlight w:val="none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其他资金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总体目标</w:t>
            </w:r>
          </w:p>
        </w:tc>
        <w:tc>
          <w:tcPr>
            <w:tcW w:w="7995" w:type="dxa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按照年度实际在培人数下拨省级住院医师、助理全科医生、专科医师规范化培训补助，补齐中央财政补助不足部分。其中，住院医师、专科医师规范化培训省级补助1000万，助理全科医生培训省级补助200万。中央和省级财政补助严格按照省财政厅、省卫生计生委《关于住院医师规范化培训专项资金管理使用工作的通知》（甘财社[2017]144号），专款专用，用于培训学员学习生活补助和培训基地教学活动等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三级指标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指标目标值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572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助理全科医生培训招收完成率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规范化培训合格率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医疗服务水平提升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满意度指标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学生满意度评价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经济成本指标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项目成本控制率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≥90%</w:t>
            </w:r>
          </w:p>
        </w:tc>
      </w:tr>
    </w:tbl>
    <w:p/>
    <w:p/>
    <w:p>
      <w:pPr>
        <w:spacing w:line="560" w:lineRule="exact"/>
        <w:jc w:val="center"/>
        <w:rPr>
          <w:rFonts w:hint="eastAsia" w:ascii="仿宋" w:eastAsia="仿宋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" w:eastAsia="仿宋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" w:eastAsia="仿宋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" w:eastAsia="仿宋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" w:eastAsia="仿宋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" w:eastAsia="仿宋"/>
          <w:b/>
          <w:sz w:val="28"/>
          <w:szCs w:val="28"/>
        </w:rPr>
      </w:pPr>
    </w:p>
    <w:p>
      <w:pPr>
        <w:spacing w:line="560" w:lineRule="exact"/>
        <w:jc w:val="center"/>
        <w:rPr>
          <w:rFonts w:hint="default" w:ascii="仿宋" w:eastAsia="仿宋"/>
          <w:b/>
          <w:sz w:val="28"/>
          <w:szCs w:val="28"/>
        </w:rPr>
      </w:pPr>
      <w:r>
        <w:rPr>
          <w:rFonts w:hint="eastAsia" w:ascii="仿宋" w:eastAsia="仿宋"/>
          <w:b/>
          <w:sz w:val="28"/>
          <w:szCs w:val="28"/>
        </w:rPr>
        <w:t>项目支出绩</w:t>
      </w:r>
      <w:bookmarkStart w:id="0" w:name="_GoBack"/>
      <w:bookmarkEnd w:id="0"/>
      <w:r>
        <w:rPr>
          <w:rFonts w:hint="eastAsia" w:ascii="仿宋" w:eastAsia="仿宋"/>
          <w:b/>
          <w:sz w:val="28"/>
          <w:szCs w:val="28"/>
        </w:rPr>
        <w:t>效目标表</w:t>
      </w:r>
    </w:p>
    <w:p>
      <w:pPr>
        <w:spacing w:line="560" w:lineRule="exact"/>
        <w:jc w:val="center"/>
        <w:rPr>
          <w:rFonts w:hint="default" w:ascii="仿宋" w:eastAsia="仿宋"/>
          <w:b/>
          <w:sz w:val="24"/>
          <w:szCs w:val="24"/>
        </w:rPr>
      </w:pPr>
      <w:r>
        <w:rPr>
          <w:rFonts w:hint="eastAsia" w:ascii="仿宋" w:eastAsia="仿宋"/>
          <w:b/>
          <w:sz w:val="24"/>
          <w:szCs w:val="24"/>
        </w:rPr>
        <w:t>（2024年度）</w:t>
      </w:r>
    </w:p>
    <w:tbl>
      <w:tblPr>
        <w:tblStyle w:val="2"/>
        <w:tblW w:w="952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327"/>
        <w:gridCol w:w="1460"/>
        <w:gridCol w:w="1465"/>
        <w:gridCol w:w="20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799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卫生健康人才培养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主管部门及代码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 w:ascii="宋体" w:cs="宋体"/>
                <w:color w:val="000000"/>
                <w:kern w:val="0"/>
                <w:sz w:val="18"/>
                <w:szCs w:val="18"/>
                <w:highlight w:val="none"/>
              </w:rPr>
              <w:t>303-甘肃省教育厅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实施单位</w:t>
            </w:r>
          </w:p>
        </w:tc>
        <w:tc>
          <w:tcPr>
            <w:tcW w:w="35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 w:ascii="宋体" w:cs="宋体"/>
                <w:color w:val="000000"/>
                <w:kern w:val="0"/>
                <w:sz w:val="18"/>
                <w:szCs w:val="18"/>
                <w:highlight w:val="none"/>
              </w:rPr>
              <w:t>张掖市人民医院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项目金额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年度资金总额：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446.20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其中：当年财政拨款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446.20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上年结转资金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 w:ascii="宋体" w:cs="宋体"/>
                <w:color w:val="000000"/>
                <w:kern w:val="0"/>
                <w:sz w:val="18"/>
                <w:szCs w:val="18"/>
                <w:highlight w:val="none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其他资金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总体目标</w:t>
            </w:r>
          </w:p>
        </w:tc>
        <w:tc>
          <w:tcPr>
            <w:tcW w:w="7995" w:type="dxa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按照年度实际在培人数下拨省级住院医师、助理全科医生、专科医师规范化培训补助，补齐中央财政补助不足部分。其中，住院医师、专科医师规范化培训省级补助1000万，助理全科医生培训省级补助200万。中央和省级财政补助严格按照省财政厅、省卫生计生委《关于住院医师规范化培训专项资金管理使用工作的通知》（甘财社[2017]144号），专款专用，用于培训学员学习生活补助和培训基地教学活动等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三级指标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指标目标值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培训合格率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基层医疗卫生水平服务能力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医疗服务水平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满意度指标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培养卫生人才满意度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经济成本指标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项目成本控制率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</w:tr>
    </w:tbl>
    <w:p/>
    <w:p/>
    <w:p>
      <w:pPr>
        <w:spacing w:line="560" w:lineRule="exact"/>
        <w:jc w:val="center"/>
        <w:rPr>
          <w:rFonts w:hint="eastAsia" w:ascii="仿宋" w:eastAsia="仿宋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" w:eastAsia="仿宋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" w:eastAsia="仿宋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" w:eastAsia="仿宋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" w:eastAsia="仿宋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" w:eastAsia="仿宋"/>
          <w:b/>
          <w:sz w:val="28"/>
          <w:szCs w:val="28"/>
        </w:rPr>
      </w:pPr>
    </w:p>
    <w:p>
      <w:pPr>
        <w:spacing w:line="560" w:lineRule="exact"/>
        <w:jc w:val="center"/>
        <w:rPr>
          <w:rFonts w:hint="default" w:ascii="仿宋" w:eastAsia="仿宋"/>
          <w:b/>
          <w:sz w:val="28"/>
          <w:szCs w:val="28"/>
        </w:rPr>
      </w:pPr>
      <w:r>
        <w:rPr>
          <w:rFonts w:hint="eastAsia" w:ascii="仿宋" w:eastAsia="仿宋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hint="default" w:ascii="仿宋" w:eastAsia="仿宋"/>
          <w:b/>
          <w:sz w:val="24"/>
          <w:szCs w:val="24"/>
        </w:rPr>
      </w:pPr>
      <w:r>
        <w:rPr>
          <w:rFonts w:hint="eastAsia" w:ascii="仿宋" w:eastAsia="仿宋"/>
          <w:b/>
          <w:sz w:val="24"/>
          <w:szCs w:val="24"/>
        </w:rPr>
        <w:t>（2024年度）</w:t>
      </w:r>
    </w:p>
    <w:tbl>
      <w:tblPr>
        <w:tblStyle w:val="2"/>
        <w:tblW w:w="952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327"/>
        <w:gridCol w:w="1460"/>
        <w:gridCol w:w="1465"/>
        <w:gridCol w:w="20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799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中医药专项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主管部门及代码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 w:ascii="宋体" w:cs="宋体"/>
                <w:color w:val="000000"/>
                <w:kern w:val="0"/>
                <w:sz w:val="18"/>
                <w:szCs w:val="18"/>
                <w:highlight w:val="none"/>
              </w:rPr>
              <w:t>303-甘肃省教育厅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实施单位</w:t>
            </w:r>
          </w:p>
        </w:tc>
        <w:tc>
          <w:tcPr>
            <w:tcW w:w="35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 w:ascii="宋体" w:cs="宋体"/>
                <w:color w:val="000000"/>
                <w:kern w:val="0"/>
                <w:sz w:val="18"/>
                <w:szCs w:val="18"/>
                <w:highlight w:val="none"/>
              </w:rPr>
              <w:t>张掖市人民医院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项目金额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年度资金总额：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其中：当年财政拨款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上年结转资金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 w:ascii="宋体" w:cs="宋体"/>
                <w:color w:val="000000"/>
                <w:kern w:val="0"/>
                <w:sz w:val="18"/>
                <w:szCs w:val="18"/>
                <w:highlight w:val="none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其他资金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总体目标</w:t>
            </w:r>
          </w:p>
        </w:tc>
        <w:tc>
          <w:tcPr>
            <w:tcW w:w="7995" w:type="dxa"/>
            <w:gridSpan w:val="5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《国务院关于扶持和促进中医药事业发展的若干意见》(国发[2009]22号)；2.《国家中医药管理局、卫生部、人力资源社会保障部、国家食品药品监管局、总后卫生部关于实施基层中医药服务能力提升工程的意见》（国中医药医政发〔2012〕31号）；3.《国家中医药管理局关于支持甘肃省中医药事业发展的意见》(国中医药办发〔2010〕41号)；4.《甘肃省人民政府关于扶持和促进中医药事业发展的实施意见》（甘政发[2010]32号）。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在6家市级中医医院开展扶优固强项目建设。2.在5个县级中医医院开展两专科一中心建设。3.在全省建设5个省级中医特色优势专科。4.为15名省级名中医建设传承工作室。5.在20家基层医疗卫生机构开展示范中医馆建设。6.遴选确定50个省级中医药科研课题。7.举办中医医院院感、中医护理、重症医学等骨干人才培训班。8.开展药食同源研究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三级指标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指标目标值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培训计划完成率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中医人才培训</w:t>
            </w:r>
            <w:r>
              <w:rPr>
                <w:rFonts w:hint="eastAsia"/>
                <w:sz w:val="18"/>
                <w:szCs w:val="18"/>
              </w:rPr>
              <w:t>合格率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资金发放及时性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提升中医医疗服务水平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满意度指标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民众调查满意度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经济成本指标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成本控制率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≥90%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GVjNzk5OGEwMGE2Y2UzNTdiYjViMDMxZTkyMjAifQ=="/>
    <w:docVar w:name="KSO_WPS_MARK_KEY" w:val="ce7fda0a-2013-4c1d-868a-5b8b7413bbc1"/>
  </w:docVars>
  <w:rsids>
    <w:rsidRoot w:val="15727C6F"/>
    <w:rsid w:val="055350E8"/>
    <w:rsid w:val="15436065"/>
    <w:rsid w:val="15727C6F"/>
    <w:rsid w:val="1E302B54"/>
    <w:rsid w:val="24A6145D"/>
    <w:rsid w:val="289B3D96"/>
    <w:rsid w:val="3AD008A0"/>
    <w:rsid w:val="4222758F"/>
    <w:rsid w:val="565D002E"/>
    <w:rsid w:val="56B31286"/>
    <w:rsid w:val="5FB962D5"/>
    <w:rsid w:val="66A355E9"/>
    <w:rsid w:val="70F57389"/>
    <w:rsid w:val="7F1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1892</Words>
  <Characters>2156</Characters>
  <Lines>0</Lines>
  <Paragraphs>0</Paragraphs>
  <TotalTime>233</TotalTime>
  <ScaleCrop>false</ScaleCrop>
  <LinksUpToDate>false</LinksUpToDate>
  <CharactersWithSpaces>2237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2024-03-01T10:02:00Z</dcterms:created>
  <dc:creator>梦由心生</dc:creator>
  <cp:lastModifiedBy>梦由心生</cp:lastModifiedBy>
  <dcterms:modified xsi:type="dcterms:W3CDTF">2024-03-05T06:42:23Z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CB6FAA5350CD4A08AACB7079C4B2152C</vt:lpwstr>
  </property>
</Properties>
</file>